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7B" w:rsidRDefault="00352C7B" w:rsidP="00352C7B">
      <w:pPr>
        <w:pStyle w:val="Titolo1"/>
        <w:ind w:left="-360"/>
        <w:jc w:val="center"/>
        <w:rPr>
          <w:rFonts w:ascii="Calisto MT" w:hAnsi="Calisto MT" w:cs="Tunga"/>
        </w:rPr>
      </w:pPr>
      <w:r w:rsidRPr="002F26FB">
        <w:rPr>
          <w:rFonts w:ascii="Calisto MT" w:hAnsi="Calisto MT" w:cs="Tunga"/>
        </w:rPr>
        <w:t xml:space="preserve">Testo </w:t>
      </w:r>
      <w:r>
        <w:rPr>
          <w:rFonts w:ascii="Calisto MT" w:hAnsi="Calisto MT" w:cs="Tunga"/>
        </w:rPr>
        <w:t>(Mt 13,1-9)</w:t>
      </w:r>
    </w:p>
    <w:p w:rsidR="00352C7B" w:rsidRPr="00352C7B" w:rsidRDefault="00352C7B" w:rsidP="00352C7B"/>
    <w:p w:rsidR="00352C7B" w:rsidRPr="00352C7B" w:rsidRDefault="00352C7B" w:rsidP="00352C7B">
      <w:pPr>
        <w:overflowPunct/>
        <w:autoSpaceDE/>
        <w:autoSpaceDN/>
        <w:adjustRightInd/>
        <w:ind w:left="-360"/>
        <w:jc w:val="both"/>
        <w:textAlignment w:val="auto"/>
        <w:rPr>
          <w:rFonts w:ascii="Calisto MT" w:hAnsi="Calisto MT" w:cs="Tunga"/>
          <w:color w:val="000000"/>
          <w:sz w:val="58"/>
          <w:szCs w:val="58"/>
        </w:rPr>
      </w:pPr>
      <w:r w:rsidRPr="00352C7B">
        <w:rPr>
          <w:rFonts w:ascii="Calisto MT" w:hAnsi="Calisto MT" w:cs="Tunga"/>
          <w:color w:val="000000"/>
          <w:sz w:val="58"/>
          <w:szCs w:val="58"/>
        </w:rPr>
        <w:t>Quel giorno Gesù uscì di casa e sedette in riva al mare. </w:t>
      </w:r>
      <w:r w:rsidRPr="00352C7B">
        <w:rPr>
          <w:rFonts w:ascii="Calisto MT" w:hAnsi="Calisto MT" w:cs="Tunga"/>
          <w:color w:val="000000"/>
          <w:sz w:val="58"/>
          <w:szCs w:val="58"/>
          <w:shd w:val="clear" w:color="auto" w:fill="FFFFFF"/>
          <w:vertAlign w:val="superscript"/>
        </w:rPr>
        <w:t>2</w:t>
      </w:r>
      <w:r w:rsidRPr="00352C7B">
        <w:rPr>
          <w:rFonts w:ascii="Calisto MT" w:hAnsi="Calisto MT" w:cs="Tunga"/>
          <w:color w:val="000000"/>
          <w:sz w:val="58"/>
          <w:szCs w:val="58"/>
          <w:shd w:val="clear" w:color="auto" w:fill="FFFFFF"/>
        </w:rPr>
        <w:t xml:space="preserve">Si radunò attorno a lui tanta folla che egli salì su una barca e si mise a sedere, mentre tutta la folla stava sulla spiaggia. 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3</w:t>
      </w:r>
      <w:r w:rsidRPr="00352C7B">
        <w:rPr>
          <w:rFonts w:ascii="Calisto MT" w:hAnsi="Calisto MT" w:cs="Tunga"/>
          <w:color w:val="000000"/>
          <w:sz w:val="58"/>
          <w:szCs w:val="58"/>
        </w:rPr>
        <w:t xml:space="preserve">Egli parlò loro di molte cose con parabole. E disse: "Ecco, il </w:t>
      </w:r>
      <w:bookmarkStart w:id="0" w:name="_GoBack"/>
      <w:bookmarkEnd w:id="0"/>
      <w:r w:rsidRPr="00352C7B">
        <w:rPr>
          <w:rFonts w:ascii="Calisto MT" w:hAnsi="Calisto MT" w:cs="Tunga"/>
          <w:color w:val="000000"/>
          <w:sz w:val="58"/>
          <w:szCs w:val="58"/>
        </w:rPr>
        <w:t>seminatore uscì a seminare. 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4</w:t>
      </w:r>
      <w:r w:rsidRPr="00352C7B">
        <w:rPr>
          <w:rFonts w:ascii="Calisto MT" w:hAnsi="Calisto MT" w:cs="Tunga"/>
          <w:color w:val="000000"/>
          <w:sz w:val="58"/>
          <w:szCs w:val="58"/>
        </w:rPr>
        <w:t>Mentre seminava, una parte cadde lungo la strada; vennero gli uccelli e la mangiarono. 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5</w:t>
      </w:r>
      <w:r w:rsidRPr="00352C7B">
        <w:rPr>
          <w:rFonts w:ascii="Calisto MT" w:hAnsi="Calisto MT" w:cs="Tunga"/>
          <w:color w:val="000000"/>
          <w:sz w:val="58"/>
          <w:szCs w:val="58"/>
        </w:rPr>
        <w:t>Un'altra parte cadde sul terreno sassoso, dove non c'era molta terra; germogliò subito, perché il terreno non era profondo, 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6</w:t>
      </w:r>
      <w:r w:rsidRPr="00352C7B">
        <w:rPr>
          <w:rFonts w:ascii="Calisto MT" w:hAnsi="Calisto MT" w:cs="Tunga"/>
          <w:color w:val="000000"/>
          <w:sz w:val="58"/>
          <w:szCs w:val="58"/>
        </w:rPr>
        <w:t>ma quando spuntò il sole, fu bruciata e, non avendo radici, seccò. 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7</w:t>
      </w:r>
      <w:r w:rsidRPr="00352C7B">
        <w:rPr>
          <w:rFonts w:ascii="Calisto MT" w:hAnsi="Calisto MT" w:cs="Tunga"/>
          <w:color w:val="000000"/>
          <w:sz w:val="58"/>
          <w:szCs w:val="58"/>
        </w:rPr>
        <w:t>Un'altra parte cadde sui rovi, e i rovi crebbero e la soffocarono. 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8</w:t>
      </w:r>
      <w:r w:rsidRPr="00352C7B">
        <w:rPr>
          <w:rFonts w:ascii="Calisto MT" w:hAnsi="Calisto MT" w:cs="Tunga"/>
          <w:color w:val="000000"/>
          <w:sz w:val="58"/>
          <w:szCs w:val="58"/>
        </w:rPr>
        <w:t xml:space="preserve">Un'altra parte cadde sul terreno </w:t>
      </w:r>
      <w:hyperlink r:id="rId5" w:tooltip="Click to Continue &gt; by Savings Sidekick" w:history="1">
        <w:r w:rsidRPr="00352C7B">
          <w:rPr>
            <w:rFonts w:ascii="Calisto MT" w:hAnsi="Calisto MT" w:cs="Tunga"/>
            <w:color w:val="000000"/>
            <w:sz w:val="58"/>
            <w:szCs w:val="58"/>
            <w:u w:val="single"/>
          </w:rPr>
          <w:t>buono</w:t>
        </w:r>
      </w:hyperlink>
      <w:r w:rsidRPr="00352C7B">
        <w:rPr>
          <w:rFonts w:ascii="Calisto MT" w:hAnsi="Calisto MT" w:cs="Tunga"/>
          <w:color w:val="000000"/>
          <w:sz w:val="58"/>
          <w:szCs w:val="58"/>
        </w:rPr>
        <w:t> e diede frutto: il cento, il sessanta, il trenta per uno. </w:t>
      </w:r>
      <w:r w:rsidRPr="00352C7B">
        <w:rPr>
          <w:rFonts w:ascii="Calisto MT" w:hAnsi="Calisto MT" w:cs="Tunga"/>
          <w:color w:val="000000"/>
          <w:sz w:val="58"/>
          <w:szCs w:val="58"/>
          <w:vertAlign w:val="superscript"/>
        </w:rPr>
        <w:t>9</w:t>
      </w:r>
      <w:r w:rsidRPr="00352C7B">
        <w:rPr>
          <w:rFonts w:ascii="Calisto MT" w:hAnsi="Calisto MT" w:cs="Tunga"/>
          <w:color w:val="000000"/>
          <w:sz w:val="58"/>
          <w:szCs w:val="58"/>
        </w:rPr>
        <w:t>Chi ha orecchi, ascolti".</w:t>
      </w:r>
    </w:p>
    <w:p w:rsidR="0055466C" w:rsidRDefault="00352C7B"/>
    <w:sectPr w:rsidR="0055466C" w:rsidSect="00352C7B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7B"/>
    <w:rsid w:val="00352C7B"/>
    <w:rsid w:val="00E432A5"/>
    <w:rsid w:val="00F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C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2C7B"/>
    <w:pPr>
      <w:keepNext/>
      <w:overflowPunct/>
      <w:autoSpaceDE/>
      <w:autoSpaceDN/>
      <w:adjustRightInd/>
      <w:spacing w:before="240" w:after="120" w:line="288" w:lineRule="atLeast"/>
      <w:textAlignment w:val="auto"/>
      <w:outlineLvl w:val="0"/>
    </w:pPr>
    <w:rPr>
      <w:rFonts w:cs="New York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2C7B"/>
    <w:rPr>
      <w:rFonts w:ascii="New York" w:eastAsia="Times New Roman" w:hAnsi="New York" w:cs="New York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C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2C7B"/>
    <w:pPr>
      <w:keepNext/>
      <w:overflowPunct/>
      <w:autoSpaceDE/>
      <w:autoSpaceDN/>
      <w:adjustRightInd/>
      <w:spacing w:before="240" w:after="120" w:line="288" w:lineRule="atLeast"/>
      <w:textAlignment w:val="auto"/>
      <w:outlineLvl w:val="0"/>
    </w:pPr>
    <w:rPr>
      <w:rFonts w:cs="New York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2C7B"/>
    <w:rPr>
      <w:rFonts w:ascii="New York" w:eastAsia="Times New Roman" w:hAnsi="New York" w:cs="New York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biaedu.it/pls/labibbia_new/gestbibbia09.ricerca?libro=Matteo&amp;capitolo=13&amp;versetto_iniziale=1&amp;versetto_finale=1&amp;parola=&amp;default_vers=mt+13&amp;layou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Concordia-Pordenone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Catechistico - don Marino, Michela</dc:creator>
  <cp:keywords/>
  <dc:description/>
  <cp:lastModifiedBy>Ufficio Catechistico - don Marino, Michela</cp:lastModifiedBy>
  <cp:revision>1</cp:revision>
  <dcterms:created xsi:type="dcterms:W3CDTF">2015-01-07T07:19:00Z</dcterms:created>
  <dcterms:modified xsi:type="dcterms:W3CDTF">2015-01-07T07:26:00Z</dcterms:modified>
</cp:coreProperties>
</file>