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891" w:rsidRPr="00D045FD" w:rsidRDefault="00C03891" w:rsidP="00D045F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Diocesi Concordia</w:t>
      </w:r>
      <w:r w:rsidR="00D045FD"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-</w:t>
      </w:r>
      <w:r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Pordenone </w:t>
      </w:r>
    </w:p>
    <w:p w:rsidR="00C03891" w:rsidRPr="00D045FD" w:rsidRDefault="00D045FD" w:rsidP="00D045F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</w:t>
      </w:r>
      <w:r w:rsidR="00C03891"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melia funerale </w:t>
      </w:r>
      <w:r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d</w:t>
      </w:r>
      <w:r w:rsidR="00C03891"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on Giancarlo </w:t>
      </w:r>
      <w:r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P</w:t>
      </w:r>
      <w:r w:rsidR="00C03891"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eggio</w:t>
      </w:r>
    </w:p>
    <w:p w:rsidR="00C03891" w:rsidRPr="00D045FD" w:rsidRDefault="00D045FD" w:rsidP="00D045F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V</w:t>
      </w:r>
      <w:r w:rsidR="00C03891"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alvasone,</w:t>
      </w:r>
      <w:r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 5 </w:t>
      </w:r>
      <w:r w:rsidR="00C03891" w:rsidRPr="00D045F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giugno 2025</w:t>
      </w:r>
    </w:p>
    <w:p w:rsidR="00C03891" w:rsidRPr="00D045FD" w:rsidRDefault="00C03891" w:rsidP="00C038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3891" w:rsidRPr="00D045FD" w:rsidRDefault="00D045FD" w:rsidP="00C03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D045F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L</w:t>
      </w:r>
      <w:r w:rsidR="00C03891" w:rsidRPr="00D045F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ettur</w:t>
      </w:r>
      <w:r w:rsidRPr="00D045F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e</w:t>
      </w:r>
      <w:r w:rsidR="00C03891" w:rsidRPr="00D045F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: </w:t>
      </w:r>
      <w:r w:rsidRPr="00D045F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2</w:t>
      </w:r>
      <w:r w:rsidR="00C03891" w:rsidRPr="00D045F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Corinzi 12,7b -12; Giovanni 17,20-26</w:t>
      </w:r>
    </w:p>
    <w:p w:rsidR="00C03891" w:rsidRPr="00D045FD" w:rsidRDefault="00C03891" w:rsidP="00C038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3891" w:rsidRPr="00D045FD" w:rsidRDefault="00D045FD" w:rsidP="00D04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arissimi tutti,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troviamo insieme per accompagnare il nostro confratello e fratello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on Giancar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 nella dimora eterna, per accogliere il dono della vita senza fine.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mo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ella Novena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entecoste dove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hiesa si ritrova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per invocare il dono dello Spirito Santo, Spirito di Gesù Risorto che ci rende fratelli e ci unisce tra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noi a immagine dell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’A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more trinitario.</w:t>
      </w:r>
    </w:p>
    <w:p w:rsidR="00C03891" w:rsidRPr="00D045FD" w:rsidRDefault="00C03891" w:rsidP="00C0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3891" w:rsidRDefault="00D045FD" w:rsidP="00D04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ella pagina di Vangelo di questa celebrazione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Gesù ci offre il suo testamento, le cose più preziose che non sono materiali ma spirituali: il suo amore per noi e la sua fedeltà incondizionata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adre.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Vangelo ci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presenta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terza parte della grande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reghiera di Gesù: la volontà di Dio che gli uomini siano una cosa sola fra loro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che “</w:t>
      </w:r>
      <w:r w:rsidR="00C03891" w:rsidRPr="00D045F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siano perfetti nell'unità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Giovanni 17,23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). È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invocazione di Gesù 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 ripete nel brano di oggi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“</w:t>
      </w:r>
      <w:r w:rsidRPr="00DA2E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</w:t>
      </w:r>
      <w:r w:rsidR="00C03891" w:rsidRPr="00DA2E0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 prego solo per questi, ma anche per quelli che crederanno in me mediante la loro parola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 (v.20). L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 sguardo di Gesù si distende sull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immenso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stuolo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tutti coloro che nella storia crederanno in lui, anche per tutti noi, chiedendo 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adre il dono più grande e importante</w:t>
      </w:r>
      <w:r w:rsidR="00DA2E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DA2E02">
        <w:rPr>
          <w:rFonts w:ascii="Times New Roman" w:eastAsia="Times New Roman" w:hAnsi="Times New Roman" w:cs="Times New Roman"/>
          <w:sz w:val="24"/>
          <w:szCs w:val="24"/>
          <w:lang w:eastAsia="it-IT"/>
        </w:rPr>
        <w:t>’u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nità</w:t>
      </w:r>
      <w:r w:rsidR="00DA2E0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nasce dall</w:t>
      </w:r>
      <w:r w:rsidR="00DA2E02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di Dio e si dilata nell</w:t>
      </w:r>
      <w:r w:rsidR="00DA2E02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fra</w:t>
      </w:r>
      <w:r w:rsidR="00DA2E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terno.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Gesù conosce bene l</w:t>
      </w:r>
      <w:r w:rsidR="00DA2E02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animo umano e sa che la nostra natura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di noi p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resbit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eri 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tende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verso la chiusura in </w:t>
      </w:r>
      <w:proofErr w:type="gramStart"/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stessi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, verso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propri interessi 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benessere personale.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unità che 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 annuncia Gesù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ha la sorgente nell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divino che si effonde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: “</w:t>
      </w:r>
      <w:r w:rsidR="0007732D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Ci ha a</w:t>
      </w:r>
      <w:r w:rsidR="00C03891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mati come hai amato me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” (v.23) e con “</w:t>
      </w:r>
      <w:r w:rsidR="00C03891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</w:t>
      </w:r>
      <w:r w:rsidR="0007732D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C03891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amore con il quale mi hai amato sia i</w:t>
      </w:r>
      <w:r w:rsidR="0007732D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n </w:t>
      </w:r>
      <w:r w:rsidR="00C03891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essi e io i</w:t>
      </w:r>
      <w:r w:rsidR="0007732D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</w:t>
      </w:r>
      <w:r w:rsidR="00C03891" w:rsidRPr="000773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loro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” (v.26). I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questo modo Gesù ci ricorda che la meta finale del cristiano è di essere sempre uniti al 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ignore e di amare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 fratelli</w:t>
      </w:r>
      <w:r w:rsidR="000773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le sorelle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un amore che genera altro amore, un amore che si fa dono e gratuita verso tutti</w:t>
      </w:r>
      <w:r w:rsidR="0056737A">
        <w:rPr>
          <w:rFonts w:ascii="Times New Roman" w:eastAsia="Times New Roman" w:hAnsi="Times New Roman" w:cs="Times New Roman"/>
          <w:sz w:val="24"/>
          <w:szCs w:val="24"/>
          <w:lang w:eastAsia="it-IT"/>
        </w:rPr>
        <w:t>. U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n amore che non si chiude</w:t>
      </w:r>
      <w:r w:rsidR="0056737A">
        <w:rPr>
          <w:rFonts w:ascii="Times New Roman" w:eastAsia="Times New Roman" w:hAnsi="Times New Roman" w:cs="Times New Roman"/>
          <w:sz w:val="24"/>
          <w:szCs w:val="24"/>
          <w:lang w:eastAsia="it-IT"/>
        </w:rPr>
        <w:t>, non si sclerotizza. U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amore che </w:t>
      </w:r>
      <w:r w:rsidR="005673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ama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sempre</w:t>
      </w:r>
      <w:r w:rsidR="005673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 immagine dell</w:t>
      </w:r>
      <w:r w:rsidR="0056737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dell</w:t>
      </w:r>
      <w:r w:rsidR="0056737A">
        <w:rPr>
          <w:rFonts w:ascii="Times New Roman" w:eastAsia="Times New Roman" w:hAnsi="Times New Roman" w:cs="Times New Roman"/>
          <w:sz w:val="24"/>
          <w:szCs w:val="24"/>
          <w:lang w:eastAsia="it-IT"/>
        </w:rPr>
        <w:t>a Trinità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6737A" w:rsidRPr="00D045FD" w:rsidRDefault="0056737A" w:rsidP="00D04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3891" w:rsidRPr="00D045FD" w:rsidRDefault="004E75AB" w:rsidP="004E7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on Giancarlo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sua vita sacerdotale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cercato con tutto </w:t>
      </w:r>
      <w:proofErr w:type="gramStart"/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stesso di essere dono verso tutti quelli che il Signore gli aveva messo accanto.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ato nel paese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mava dire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più bello delle nostre terre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Valvasone,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divenne pre</w:t>
      </w:r>
      <w:r w:rsidR="006805A3">
        <w:rPr>
          <w:rFonts w:ascii="Times New Roman" w:eastAsia="Times New Roman" w:hAnsi="Times New Roman" w:cs="Times New Roman"/>
          <w:sz w:val="24"/>
          <w:szCs w:val="24"/>
          <w:lang w:eastAsia="it-IT"/>
        </w:rPr>
        <w:t>te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el 1970 a 25 anni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55 anni di ministero presbiterale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8 anni 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parrocchia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Concordia e per 6 anni nella cattedrale di Pordenone. 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>Sono a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>cora molti a ricorda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l’entusiasmo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la passione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la generosità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giovane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don Giancarlo, gioioso e anche scherzoso, nei 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>belliss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im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momenti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trascorsi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AF10F9">
        <w:rPr>
          <w:rFonts w:ascii="Times New Roman" w:eastAsia="Times New Roman" w:hAnsi="Times New Roman" w:cs="Times New Roman"/>
          <w:sz w:val="24"/>
          <w:szCs w:val="24"/>
          <w:lang w:eastAsia="it-IT"/>
        </w:rPr>
        <w:t>oratori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B66FC5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attività estive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nell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insegnamento della religione 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elle scuole della provincia per ben 20 anni. 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 poi trasferito 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ello </w:t>
      </w:r>
      <w:r w:rsidR="00606055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spil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606055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mb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606055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ghes</w:t>
      </w:r>
      <w:r w:rsidR="00606055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dove passò ben 32 anni come parroco 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ella parrocchia di Tauriano e poi anch</w:t>
      </w:r>
      <w:r w:rsidR="006060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 Istrago.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enendo poi meno le forze e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entusiasmo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oprattutto dopo la morte della sua cara mamma, si mise al servizio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ella comunità di Spilimbergo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nell’O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spedale e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ella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asa di riposo.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 ricord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iamo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per il suo amore per l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arte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cura degli edifici sacri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entusiasmo mi teneva aggiornato sui lavori e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sui r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estauri della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‘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sua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chiesa di Tauriano.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assò agli ultimi anni a casa sua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custodito dalla cognata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anda e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ella casa del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lero di </w:t>
      </w:r>
      <w:r w:rsidR="008E1FB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an Vito, in compagnia di suoi amici sacerdoti.</w:t>
      </w:r>
    </w:p>
    <w:p w:rsidR="00C03891" w:rsidRPr="00D045FD" w:rsidRDefault="00C03891" w:rsidP="00C0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4729" w:rsidRDefault="008E1FB5" w:rsidP="00DD4729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ono momenti nella vita delle persone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così come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vita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Giancarlo </w:t>
      </w:r>
      <w:r w:rsidR="003231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di noi preti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dove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si incontrano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vivono momenti di fatica e di stanchezza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accanto alle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difficoltà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ai propri limiti e fragilità.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è sempre facile 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accettarli 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attraversare questi tunnel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. 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momenti in cui nemmeno la 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ede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talvolta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sembra darci un aiuto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l’impressione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, com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è successo agli apostoli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sulla barca che affonda</w:t>
      </w:r>
      <w:r w:rsidR="00B406B4">
        <w:rPr>
          <w:rFonts w:ascii="Times New Roman" w:eastAsia="Times New Roman" w:hAnsi="Times New Roman" w:cs="Times New Roman"/>
          <w:sz w:val="24"/>
          <w:szCs w:val="24"/>
          <w:lang w:eastAsia="it-IT"/>
        </w:rPr>
        <w:t>. 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on è segno di mancanza di fede,</w:t>
      </w:r>
      <w:r w:rsidR="00D47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perché 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fanno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fatica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 accettare la sofferenza e la morte. 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 viene in aiuto l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apostolo Paolo, come abbiamo sentito nella prima lettura, che ci ricorda che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="00C03891" w:rsidRPr="00DD472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quando sono debole</w:t>
      </w:r>
      <w:r w:rsidR="00DD4729" w:rsidRPr="00DD472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="00C03891" w:rsidRPr="00DD472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DD4729" w:rsidRPr="00DD472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è</w:t>
      </w:r>
      <w:r w:rsidR="00C03891" w:rsidRPr="00DD472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allora che sono forte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” (2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Corinzi 12,10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). D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avanti alla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comunità di Corinto Paolo fa fatica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far comprendere come sia possibile che la potenza e la grandezza di Dio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passi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attraverso persone che sono segnate dalla debolezza e dall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fragilità.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che anche San Paolo ha vissuto in prima persona ci ricorda che la forza di Dio si manifesta in modo più evidente quanto 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più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noi siamo vulnerabili e non siamo in grado di farcela da soli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150EA">
        <w:rPr>
          <w:rFonts w:ascii="Times New Roman" w:eastAsia="Times New Roman" w:hAnsi="Times New Roman" w:cs="Times New Roman"/>
          <w:sz w:val="24"/>
          <w:szCs w:val="24"/>
          <w:lang w:eastAsia="it-IT"/>
        </w:rPr>
        <w:t>Disse il Signore a Polo: “</w:t>
      </w:r>
      <w:r w:rsidR="003150EA" w:rsidRPr="003150E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 basta la mia grazia; la forza infatti si manifestate nella debolezza</w:t>
      </w:r>
      <w:r w:rsidR="003150EA">
        <w:rPr>
          <w:rFonts w:ascii="Times New Roman" w:eastAsia="Times New Roman" w:hAnsi="Times New Roman" w:cs="Times New Roman"/>
          <w:sz w:val="24"/>
          <w:szCs w:val="24"/>
          <w:lang w:eastAsia="it-IT"/>
        </w:rPr>
        <w:t>” (v.9</w:t>
      </w:r>
      <w:bookmarkStart w:id="0" w:name="_GoBack"/>
      <w:bookmarkEnd w:id="0"/>
      <w:r w:rsidR="003150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 nostre debolezze, pertanto, sono l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occasione per cui la forza Divina può manifestarsi nella nostra vita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. L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 forza di Dio non si manifesta solo nei miracoli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, nei 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anti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grandi imprese, ma anche nella forza di perseverare nelle difficoltà quotidiane e di sapersi affidare agli altri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. I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mportante più di tutto 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saper confidare in Dio che non ci abbandona mai e che ci aiuta attraverso anche la vicinanza 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 consigli di chi ci sta accanto punto Se si rimane di soli c</w:t>
      </w:r>
      <w:r w:rsidR="00DD4729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è il rischio di cadere nella disperazione e nella solitudine.</w:t>
      </w:r>
    </w:p>
    <w:p w:rsidR="00DD4729" w:rsidRDefault="00DD4729" w:rsidP="00DD4729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3891" w:rsidRPr="00D045FD" w:rsidRDefault="00DD4729" w:rsidP="00DD4729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Pur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con fatica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Giancarlo si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era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reso conto di alcun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fragilità e accett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ò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farsi aiutare, trasformando così le sue debolezze in grazia di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o.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n uno di questi momenti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don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Giancarlo con la sua capacità e il suo carattere acuto e anche scherzoso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alcune lettere ringrazia il vescovo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vid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o per 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scelte fatte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per la sua vicinanza.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crive: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“Ho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imparato ad accettare le croci che incontrerò lungo il cammino della vita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fatica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sto liberando dal non sentirmi tanto povero da non poter dare niente,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é tanto ricco da non potere niente ritenere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03891" w:rsidRPr="00D045FD" w:rsidRDefault="00C03891" w:rsidP="00C0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3891" w:rsidRPr="00D045FD" w:rsidRDefault="00C03891" w:rsidP="00111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Siamo grati al Signore per la vita e il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inistero che ha affidato a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Giancarlo.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reghiamo per lui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erché Dio lo accolga nella sua gloria e gli conceda la pace eterna.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spirati dal suo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inistero continuiamo a lavorare per il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egno di Dio.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grazie alle comunità che l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hanno accolto, alla cognata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anda, ai nipoti e ai confratelli della </w:t>
      </w:r>
      <w:r w:rsidR="001110C9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asa del clero che gli sono stati sempre vicini fino alla fine della sua vita. </w:t>
      </w:r>
    </w:p>
    <w:p w:rsidR="00C03891" w:rsidRPr="00D045FD" w:rsidRDefault="00C03891" w:rsidP="00C038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C03891" w:rsidRPr="00D045FD" w:rsidRDefault="001110C9" w:rsidP="001110C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+ 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Giuseppe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C03891"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ellegrini</w:t>
      </w:r>
    </w:p>
    <w:p w:rsidR="00C03891" w:rsidRPr="00D045FD" w:rsidRDefault="00C03891" w:rsidP="001110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45FD">
        <w:rPr>
          <w:rFonts w:ascii="Times New Roman" w:eastAsia="Times New Roman" w:hAnsi="Times New Roman" w:cs="Times New Roman"/>
          <w:sz w:val="24"/>
          <w:szCs w:val="24"/>
          <w:lang w:eastAsia="it-IT"/>
        </w:rPr>
        <w:t>vescovo</w:t>
      </w:r>
    </w:p>
    <w:p w:rsidR="00CD01D8" w:rsidRPr="00D045FD" w:rsidRDefault="00CD01D8"/>
    <w:sectPr w:rsidR="00CD01D8" w:rsidRPr="00D045F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D6B" w:rsidRDefault="00CD0D6B" w:rsidP="003231D0">
      <w:pPr>
        <w:spacing w:after="0" w:line="240" w:lineRule="auto"/>
      </w:pPr>
      <w:r>
        <w:separator/>
      </w:r>
    </w:p>
  </w:endnote>
  <w:endnote w:type="continuationSeparator" w:id="0">
    <w:p w:rsidR="00CD0D6B" w:rsidRDefault="00CD0D6B" w:rsidP="0032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967549"/>
      <w:docPartObj>
        <w:docPartGallery w:val="Page Numbers (Bottom of Page)"/>
        <w:docPartUnique/>
      </w:docPartObj>
    </w:sdtPr>
    <w:sdtContent>
      <w:p w:rsidR="003231D0" w:rsidRDefault="003231D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31D0" w:rsidRDefault="003231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D6B" w:rsidRDefault="00CD0D6B" w:rsidP="003231D0">
      <w:pPr>
        <w:spacing w:after="0" w:line="240" w:lineRule="auto"/>
      </w:pPr>
      <w:r>
        <w:separator/>
      </w:r>
    </w:p>
  </w:footnote>
  <w:footnote w:type="continuationSeparator" w:id="0">
    <w:p w:rsidR="00CD0D6B" w:rsidRDefault="00CD0D6B" w:rsidP="00323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1"/>
    <w:rsid w:val="0007732D"/>
    <w:rsid w:val="001110C9"/>
    <w:rsid w:val="003150EA"/>
    <w:rsid w:val="003231D0"/>
    <w:rsid w:val="004E75AB"/>
    <w:rsid w:val="0056737A"/>
    <w:rsid w:val="00606055"/>
    <w:rsid w:val="006805A3"/>
    <w:rsid w:val="008E1FB5"/>
    <w:rsid w:val="00AF10F9"/>
    <w:rsid w:val="00B406B4"/>
    <w:rsid w:val="00B66FC5"/>
    <w:rsid w:val="00C03891"/>
    <w:rsid w:val="00CD01D8"/>
    <w:rsid w:val="00CD0D6B"/>
    <w:rsid w:val="00D045FD"/>
    <w:rsid w:val="00D471A4"/>
    <w:rsid w:val="00DA2E02"/>
    <w:rsid w:val="00D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2D90"/>
  <w15:chartTrackingRefBased/>
  <w15:docId w15:val="{EAE1A98B-F803-42E9-92CE-3D20204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0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23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1D0"/>
  </w:style>
  <w:style w:type="paragraph" w:styleId="Pidipagina">
    <w:name w:val="footer"/>
    <w:basedOn w:val="Normale"/>
    <w:link w:val="PidipaginaCarattere"/>
    <w:uiPriority w:val="99"/>
    <w:unhideWhenUsed/>
    <w:rsid w:val="00323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14</cp:revision>
  <dcterms:created xsi:type="dcterms:W3CDTF">2025-06-20T08:35:00Z</dcterms:created>
  <dcterms:modified xsi:type="dcterms:W3CDTF">2025-06-28T08:33:00Z</dcterms:modified>
</cp:coreProperties>
</file>