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FA" w:rsidRPr="00DF42FA" w:rsidRDefault="00DF42FA" w:rsidP="00DF42F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-P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ordenone</w:t>
      </w:r>
    </w:p>
    <w:p w:rsidR="00DF42FA" w:rsidRPr="00DF42FA" w:rsidRDefault="00DF42FA" w:rsidP="00DF42F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melia 22ª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omenica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T.O. 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G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iornata mondiale di preghiera per la cura del creato</w:t>
      </w:r>
    </w:p>
    <w:p w:rsidR="00DF42FA" w:rsidRPr="00DF42FA" w:rsidRDefault="00DF42FA" w:rsidP="00DF42FA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T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orra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t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e, 1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°</w:t>
      </w:r>
      <w:r w:rsidRPr="00DF42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settembre 2024</w:t>
      </w:r>
    </w:p>
    <w:p w:rsidR="00DF42FA" w:rsidRPr="00DF42FA" w:rsidRDefault="00DF42FA" w:rsidP="00DF42F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</w:p>
    <w:p w:rsidR="00DF42FA" w:rsidRDefault="00DF42FA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F42FA" w:rsidRPr="00DF42FA" w:rsidRDefault="00DF42FA" w:rsidP="00DF42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Carissime e carissimi tutti,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 troviamo insieme come ogni anno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alcuni fin dall’aurora,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immersi nella natura per celebrare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iornata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ondiale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reghiera per la cura del Creato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nella domenica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giorno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ignore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vede radunati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tutti i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credenti per vivere insieme il memoriale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esurrezione di Gesù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speranza di un mondo nuovo,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ove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regna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giustizia e la pace. Un mondo che Dio ha creato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ci ha donato, e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ci chiede di amarlo e di rispettarlo perché tutti possano gioire e 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are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reatore.</w:t>
      </w:r>
    </w:p>
    <w:p w:rsidR="00DF42FA" w:rsidRPr="00DF42FA" w:rsidRDefault="00DF42FA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42FA" w:rsidRPr="00DF42FA" w:rsidRDefault="00F4079B" w:rsidP="00F40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legge che Dio ci ha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ato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come ricorda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iturgia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di questa domenica, non è primariamente un insieme di norme o di regole da rispettare e da osservare con scrupolosità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il segno concreto 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 e della vicinanza di Dio che si mette accanto al suo popolo per educarlo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indicargli la strada e per aiutarlo ad essere attento e rispettoso degli altri,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reato, di </w:t>
      </w:r>
      <w:proofErr w:type="gramStart"/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</w:t>
      </w:r>
      <w:proofErr w:type="gramEnd"/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stess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Dio.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Mentre Israele attraversava il deserto per entrare nella terra promessa, Dio si mette accanto al popolo e lo fa con la Legge. 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ricorda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libro del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Deuteronomio: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Q</w:t>
      </w:r>
      <w:r w:rsidR="00DF42FA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uale grande nazione 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ha </w:t>
      </w:r>
      <w:r w:rsidR="00DF42FA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gli d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é</w:t>
      </w:r>
      <w:r w:rsidR="00DF42FA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 così vicini a sé, come il Signore nostro Dio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, </w:t>
      </w:r>
      <w:r w:rsidR="00DF42FA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è vicino a noi ogni volta che lo 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</w:t>
      </w:r>
      <w:r w:rsidR="00DF42FA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nvochiamo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?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4,7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DF42FA" w:rsidRPr="00DF42FA" w:rsidRDefault="00DF42FA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42FA" w:rsidRDefault="00DF42FA" w:rsidP="00C3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Gesù nel Vangelo 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ppena proclamato è ancora più preciso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suggerendoci qualche altro passo da compire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B</w:t>
      </w:r>
      <w:r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ene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ha </w:t>
      </w:r>
      <w:r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prof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</w:t>
      </w:r>
      <w:r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tato Isaia di voi, ipocriti, come sta scritto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: </w:t>
      </w:r>
      <w:r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Questo popolo </w:t>
      </w:r>
      <w:r w:rsidR="00B01F78"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m</w:t>
      </w:r>
      <w:r w:rsidRPr="00B01F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i onora con le labbra, ma il suo cuore è lontano da me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Marco 7,6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).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</w:t>
      </w:r>
      <w:r w:rsidR="00B634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B01F7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provocato dagli scribi e dai farisei sul rispetto di alcune norme alimentari</w:t>
      </w:r>
      <w:r w:rsidR="00B634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la tradizione precedente aveva elaborato, propone una visione più dinamica e profonda della legge che è utile anche per noi, dove il rischio di chiusure o osservanza esteriore delle norme</w:t>
      </w:r>
      <w:r w:rsidR="001C24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B634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="00DF35ED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fermano solo all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DF35ED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elaborazione d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DF35ED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leggi codificate nel passato e che non lasciano spazio ad un ascolto e un dialogo con Dio che entra nella nostra vita e illumina il momento storico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</w:t>
      </w:r>
      <w:r w:rsidR="00DF35ED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ciascuno che sta vivendo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B6341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sempre presente. Gesù ci ricorda che la Legge è parola viva che va ascoltata e fatta entrare nel nostro cuore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aiutar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lo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vincere il male che abita dentro di noi. 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legge è quella forza che</w:t>
      </w:r>
      <w:r w:rsidR="00C33F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indica il cammino da percorrere, un cammino che si traduce in amore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gratuito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verso gli altri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 amore gratuito </w:t>
      </w:r>
      <w:r w:rsidR="00C33F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traboccante dell’amore divino, 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capace di discernere le varie situazioni della vita U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 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legge che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ci incatena 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che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offre la libertà di volare più in alto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amare l</w:t>
      </w:r>
      <w:r w:rsidR="00C33F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umanità e il creato che ci parlano della bontà e della grandezza del Creatore. Ecco perché Sant</w:t>
      </w:r>
      <w:r w:rsidR="00DF35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Agostino </w:t>
      </w:r>
      <w:r w:rsidR="002E0E4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 celebre suo detto ci ricorda che</w:t>
      </w:r>
      <w:r w:rsidR="00C33F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l'amore si può fare tutto.</w:t>
      </w:r>
      <w:r w:rsidR="002E0E4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33F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“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Sia che tu taccia,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taci per amore.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Sia che tu parli,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parla per amore.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Sia che tu corregga,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correggi per amore.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Sia che tu perdoni,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perdona per amore.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Sia in te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la radice dell’amore,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poiché da questa radice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non può procedere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se non il bene.</w:t>
      </w:r>
      <w:r w:rsidR="00C33FC2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2E0E49" w:rsidRPr="00C33F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Ama e fai ciò che vuoi</w:t>
      </w:r>
      <w:r w:rsidR="00C33F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</w:t>
      </w:r>
      <w:r w:rsidR="002E0E49" w:rsidRPr="002E0E4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C33FC2" w:rsidRPr="00C33FC2" w:rsidRDefault="00C33FC2" w:rsidP="00C3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92DE0" w:rsidRDefault="00C33FC2" w:rsidP="00C33F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inserisce la celebrazione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iornata mondiale di preghiera per la cura del creato.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essaggio del Papa </w:t>
      </w:r>
      <w:r w:rsidR="00DF42FA" w:rsidRPr="00C33F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Spera e agisci con il creato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ispira alla lettera di Paolo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ai Romani (8,19-25), dove l’Apostolo chiarisce cosa significa vivere secondo lo Spirito, concentrandosi sulla speranza certa della salvezza. Scrive il papa: “</w:t>
      </w:r>
      <w:r w:rsidRPr="001C24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Sperare e agire con il creato significa </w:t>
      </w:r>
      <w:r w:rsidR="00EC2BB1" w:rsidRPr="001C24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anzitutto unire le forze e, camminando insieme a tutti gli uomini e le donne di buona volontà, contribuire a ripensare alla questione del potere umano, al suo significato e ai suoi limiti</w:t>
      </w:r>
      <w:r w:rsidR="00EC2BB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(n. 6)</w:t>
      </w:r>
      <w:r w:rsidR="001C24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="00EC2BB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… </w:t>
      </w:r>
      <w:r w:rsidR="001C24E2" w:rsidRPr="001C24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Significa allora vivere una fede incarnata, che sa entrare nella carne sofferente e speranzosa della gente, condividendo l’attesa della risurrezione corporea a cui i credenti sono predestinati in Cristo Signore</w:t>
      </w:r>
      <w:r w:rsidR="001C24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 (n.9). </w:t>
      </w:r>
      <w:proofErr w:type="gramStart"/>
      <w:r w:rsidR="00C92DE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“ </w:t>
      </w:r>
      <w:r w:rsidR="00C92DE0" w:rsidRPr="00C92D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Tutta</w:t>
      </w:r>
      <w:proofErr w:type="gramEnd"/>
      <w:r w:rsidR="00C92D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</w:t>
      </w:r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la creazione è coinvolta in questo processo di una nuova nascita e, gemendo, attende la liberazione: si tratta di una crescita nascosta che matura, quasi “granello di senape che diventa albero grande” o “lievito nella pasta” (</w:t>
      </w:r>
      <w:proofErr w:type="spellStart"/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cfr</w:t>
      </w:r>
      <w:proofErr w:type="spellEnd"/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="00C92DE0" w:rsidRPr="00C92D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Mt</w:t>
      </w:r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 13,31-33). Gli inizi sono minuscoli, ma i risultati attesi possono essere </w:t>
      </w:r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lastRenderedPageBreak/>
        <w:t>di una bellezza infinita. In quanto attesa di una nascita – la rivelazione dei figli di Dio – </w:t>
      </w:r>
      <w:r w:rsidR="00C92DE0" w:rsidRPr="00C92D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 speranza è la possibilità di rimanere saldi in mezzo alle avversità</w:t>
      </w:r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di non scoraggiarsi nel tempo delle tribolazioni o davanti alla barbarie umana. </w:t>
      </w:r>
      <w:r w:rsidR="00C92DE0" w:rsidRPr="00C92D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La speranza cristiana non delude, ma anche non illude</w:t>
      </w:r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 se il gemito della creazione, dei cristiani e dello Spirito è anticipazione e attesa della salvezza già in azione, ora siamo immersi in tante sofferenze che San Paolo descrive come “tribolazione, angoscia, persecuzione, fame, nudità, pericolo, spada” (</w:t>
      </w:r>
      <w:proofErr w:type="spellStart"/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cfr</w:t>
      </w:r>
      <w:proofErr w:type="spellEnd"/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="00C92DE0" w:rsidRPr="00C92DE0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Rm</w:t>
      </w:r>
      <w:proofErr w:type="spellEnd"/>
      <w:r w:rsidR="00C92DE0" w:rsidRPr="00C92D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8,35). Allora la speranza è una lettura alternativa della storia e delle vicende umane: non illusoria, ma realista, del realismo della fede che vede l’invisibile</w:t>
      </w:r>
      <w:r w:rsidR="00C92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(n. 3). </w:t>
      </w:r>
    </w:p>
    <w:p w:rsidR="00C92DE0" w:rsidRDefault="00C92DE0" w:rsidP="00C33FC2">
      <w:pPr>
        <w:spacing w:after="0" w:line="240" w:lineRule="auto"/>
        <w:ind w:firstLine="708"/>
        <w:jc w:val="both"/>
        <w:rPr>
          <w:rFonts w:ascii="Tahoma" w:hAnsi="Tahoma" w:cs="Tahoma"/>
          <w:color w:val="000000"/>
          <w:shd w:val="clear" w:color="auto" w:fill="FFFFFF"/>
        </w:rPr>
      </w:pPr>
    </w:p>
    <w:p w:rsidR="00DF42FA" w:rsidRPr="00DF42FA" w:rsidRDefault="00C92DE0" w:rsidP="005F6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crisi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climatica sta mettendo in ginocchio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umanità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ntera.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uando il creato soffre soffriamo anche noi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solito sono sempre i più poveri che nei cataclismi climatici perdono tutto: beni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talvolta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loro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stessa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vita. L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riflessione sulla cura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salvaguardia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reato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aiuta nel nostro cammino di fede e di comunione,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erché la nostra fede per essere vera ha bisogno di incarnarsi e di entrare nella carne sofferente delle persone di oggi.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ede che accend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speranza e mobilit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l’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agire, in modo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generare opere nuove per il bene dell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ambien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te. La cura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ambiente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ci offre pure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l’opportunità di relazioni e di attività comuni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 tante altre persone di fede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favorendo il dialogo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ecumenico e interreligioso per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costruzione di una casa comune. A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nche se i problemi talvolta sembrano insormontabili e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scelte di tanti governi sembrano andare in un’altra direzione,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amo chiamati tutti a costruire un’ecologia integrale, perché tutto è interconnesso, anche la dimensione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spiritual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scelte personali. P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ensiamo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gravità per la terra delle guerre che stanno devastando il pianeta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 pensiamo alla necessità di una reale conversione personale, nell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vita e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negli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atteggiamenti</w:t>
      </w:r>
      <w:r w:rsidR="005F618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punto.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speranza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aiuta a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credere in un futuro migliore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ad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agire per realizzarlo.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salvaguardia del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reato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una questione antropologica ma anche teologica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p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erché la nostra vita di fede e il cammino di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antità si giocano nel rapporto con la creazione.</w:t>
      </w:r>
    </w:p>
    <w:p w:rsidR="00DF42FA" w:rsidRPr="00DF42FA" w:rsidRDefault="00DF42FA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42FA" w:rsidRPr="00DF42FA" w:rsidRDefault="00DF42FA" w:rsidP="00056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messaggio di quest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anno ci apre a orientare il nostro sguardo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nostro cuore al prossimo anno giubilare che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papa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Francesco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aprirà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San Pietro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notte di Natale del 2024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 nostra cattedrale e concattedrale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verrà aperto domenica 28 dicembre. L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Terra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malata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 la febbre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ricordava qualche giorno fa </w:t>
      </w:r>
      <w:r w:rsidR="00056397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papa Francesco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 rimaniamo so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di fronte ai frequenti disastri ambientali e impegniamoci in prima persona a custodire il pianeta. 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 noi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credenti significa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anche pregare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gli uomini e le donne possano convertire i loro cuore e possano mettere in atto gesti e se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gni</w:t>
      </w: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concreti di speranza</w:t>
      </w:r>
      <w:r w:rsidR="0005639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custodire il dono della creazione. </w:t>
      </w:r>
    </w:p>
    <w:p w:rsidR="00DF42FA" w:rsidRPr="00DF42FA" w:rsidRDefault="00DF42FA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42FA" w:rsidRPr="00DF42FA" w:rsidRDefault="00056397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uona giornata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buona festa a tutt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e a tutti.</w:t>
      </w:r>
    </w:p>
    <w:p w:rsidR="00C12900" w:rsidRDefault="00C12900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12900" w:rsidRDefault="00C12900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12900" w:rsidRDefault="00C12900" w:rsidP="00DF42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DF42FA" w:rsidRPr="00DF42FA" w:rsidRDefault="00C12900" w:rsidP="00C1290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Giuseppe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DF42FA"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ellegrini</w:t>
      </w:r>
      <w:bookmarkStart w:id="0" w:name="_GoBack"/>
      <w:bookmarkEnd w:id="0"/>
    </w:p>
    <w:p w:rsidR="00DF42FA" w:rsidRPr="00DF42FA" w:rsidRDefault="00DF42FA" w:rsidP="00C1290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42F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</w:t>
      </w:r>
    </w:p>
    <w:p w:rsidR="00B74E8B" w:rsidRPr="00DF42FA" w:rsidRDefault="00B74E8B" w:rsidP="00DF42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4E8B" w:rsidRPr="00DF42F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3DE" w:rsidRDefault="000543DE" w:rsidP="00DF42FA">
      <w:pPr>
        <w:spacing w:after="0" w:line="240" w:lineRule="auto"/>
      </w:pPr>
      <w:r>
        <w:separator/>
      </w:r>
    </w:p>
  </w:endnote>
  <w:endnote w:type="continuationSeparator" w:id="0">
    <w:p w:rsidR="000543DE" w:rsidRDefault="000543DE" w:rsidP="00DF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0183087"/>
      <w:docPartObj>
        <w:docPartGallery w:val="Page Numbers (Bottom of Page)"/>
        <w:docPartUnique/>
      </w:docPartObj>
    </w:sdtPr>
    <w:sdtEndPr/>
    <w:sdtContent>
      <w:p w:rsidR="00DF42FA" w:rsidRDefault="00DF42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F42FA" w:rsidRDefault="00DF42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3DE" w:rsidRDefault="000543DE" w:rsidP="00DF42FA">
      <w:pPr>
        <w:spacing w:after="0" w:line="240" w:lineRule="auto"/>
      </w:pPr>
      <w:r>
        <w:separator/>
      </w:r>
    </w:p>
  </w:footnote>
  <w:footnote w:type="continuationSeparator" w:id="0">
    <w:p w:rsidR="000543DE" w:rsidRDefault="000543DE" w:rsidP="00DF4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FA"/>
    <w:rsid w:val="000543DE"/>
    <w:rsid w:val="00056397"/>
    <w:rsid w:val="00145987"/>
    <w:rsid w:val="001C24E2"/>
    <w:rsid w:val="002E0E49"/>
    <w:rsid w:val="00467D2F"/>
    <w:rsid w:val="004738D0"/>
    <w:rsid w:val="0052486E"/>
    <w:rsid w:val="00554478"/>
    <w:rsid w:val="005F6180"/>
    <w:rsid w:val="00B01F78"/>
    <w:rsid w:val="00B63416"/>
    <w:rsid w:val="00B74E8B"/>
    <w:rsid w:val="00C12900"/>
    <w:rsid w:val="00C33FC2"/>
    <w:rsid w:val="00C53595"/>
    <w:rsid w:val="00C92DE0"/>
    <w:rsid w:val="00DF35ED"/>
    <w:rsid w:val="00DF42FA"/>
    <w:rsid w:val="00E462B3"/>
    <w:rsid w:val="00EA0211"/>
    <w:rsid w:val="00EC2BB1"/>
    <w:rsid w:val="00F05203"/>
    <w:rsid w:val="00F4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B69B"/>
  <w15:chartTrackingRefBased/>
  <w15:docId w15:val="{34453E23-C942-450C-9297-29DE207A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F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4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42FA"/>
  </w:style>
  <w:style w:type="paragraph" w:styleId="Pidipagina">
    <w:name w:val="footer"/>
    <w:basedOn w:val="Normale"/>
    <w:link w:val="PidipaginaCarattere"/>
    <w:uiPriority w:val="99"/>
    <w:unhideWhenUsed/>
    <w:rsid w:val="00DF4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4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7</cp:revision>
  <dcterms:created xsi:type="dcterms:W3CDTF">2024-09-02T08:38:00Z</dcterms:created>
  <dcterms:modified xsi:type="dcterms:W3CDTF">2024-09-04T09:39:00Z</dcterms:modified>
</cp:coreProperties>
</file>