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5A0" w:rsidRPr="007B461A" w:rsidRDefault="00E605A0" w:rsidP="00E605A0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</w:pPr>
      <w:r w:rsidRPr="007B461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Diocesi Concordia-Pordenone</w:t>
      </w:r>
    </w:p>
    <w:p w:rsidR="00F63D7B" w:rsidRPr="007B461A" w:rsidRDefault="00F63D7B" w:rsidP="00E605A0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</w:pPr>
      <w:r w:rsidRPr="007B461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Meditazione della Parola</w:t>
      </w:r>
      <w:r w:rsidR="00E605A0" w:rsidRPr="007B461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 xml:space="preserve"> </w:t>
      </w:r>
      <w:r w:rsidR="00384802" w:rsidRPr="007B461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Settimana di preghiera per l</w:t>
      </w:r>
      <w:r w:rsidR="00E605A0" w:rsidRPr="007B461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’U</w:t>
      </w:r>
      <w:r w:rsidR="00384802" w:rsidRPr="007B461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nità dei Cristiani</w:t>
      </w:r>
    </w:p>
    <w:p w:rsidR="00384802" w:rsidRPr="007B461A" w:rsidRDefault="00F63D7B" w:rsidP="00F63D7B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</w:pPr>
      <w:r w:rsidRPr="007B461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C</w:t>
      </w:r>
      <w:r w:rsidR="00384802" w:rsidRPr="007B461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hiesa cristiana evangelica Battista</w:t>
      </w:r>
      <w:r w:rsidRPr="007B461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 xml:space="preserve">, </w:t>
      </w:r>
      <w:r w:rsidR="00384802" w:rsidRPr="007B461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Pordenone</w:t>
      </w:r>
      <w:r w:rsidRPr="007B461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 xml:space="preserve">, </w:t>
      </w:r>
      <w:r w:rsidR="00384802" w:rsidRPr="007B461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24 gennaio 2025</w:t>
      </w:r>
    </w:p>
    <w:p w:rsidR="00384802" w:rsidRPr="007B461A" w:rsidRDefault="00384802" w:rsidP="00F63D7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F63D7B" w:rsidRPr="007B461A" w:rsidRDefault="00F63D7B" w:rsidP="00F63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384802" w:rsidRPr="007B461A" w:rsidRDefault="00F63D7B" w:rsidP="00F63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R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ingrazio il pastore Daniele e la comunità evangelica Battista per averci accolto nella loro </w:t>
      </w:r>
      <w:r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hiesa e per </w:t>
      </w:r>
      <w:r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darmi la possibilità di 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offrirvi la meditazione</w:t>
      </w:r>
      <w:r w:rsidR="00E605A0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sulla Parola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. Un saluto </w:t>
      </w:r>
      <w:r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cordiale 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alle altre Chiese </w:t>
      </w:r>
      <w:r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 comunità 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cristiane</w:t>
      </w:r>
      <w:r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presenti a questo incontro di preghiera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</w:t>
      </w:r>
    </w:p>
    <w:p w:rsidR="00384802" w:rsidRPr="007B461A" w:rsidRDefault="00384802" w:rsidP="00F63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384802" w:rsidRPr="007B461A" w:rsidRDefault="00E605A0" w:rsidP="00E605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 brano evangelico proposto per la giornata di quest</w:t>
      </w:r>
      <w:r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oggi ci riporta all</w:t>
      </w:r>
      <w:r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inizio della nostra fede </w:t>
      </w:r>
      <w:r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ristiana che ci è stata donata nel battesimo. </w:t>
      </w:r>
      <w:r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l brano di Matteo </w:t>
      </w:r>
      <w:r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posto all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 conclusione del suo </w:t>
      </w:r>
      <w:r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v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angelo è molto evocativo</w:t>
      </w:r>
      <w:r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fa parte di quei testi definiti</w:t>
      </w:r>
      <w:r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‘</w:t>
      </w:r>
      <w:proofErr w:type="spellStart"/>
      <w:r w:rsidR="00384802" w:rsidRPr="007B461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cristofanie</w:t>
      </w:r>
      <w:proofErr w:type="spellEnd"/>
      <w:r w:rsidR="00384802" w:rsidRPr="007B461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 apostoliche</w:t>
      </w:r>
      <w:r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comuni a tutti e quattro gli Evangelisti. </w:t>
      </w:r>
      <w:r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ono racconti differenti legati alla centralità del ministero Pasquale</w:t>
      </w:r>
      <w:r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: 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passione morte e resurrezione di Gesù che non hanno un intento cronologico ma più pratico, indicando il rapporto tra </w:t>
      </w:r>
      <w:r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Cristo 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 la prima comunità </w:t>
      </w:r>
      <w:r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ristiana. Infatti l</w:t>
      </w:r>
      <w:r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 prime parole del risorto nel v. 18 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mett</w:t>
      </w:r>
      <w:r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ono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in evidenza il </w:t>
      </w:r>
      <w:r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suo 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ruolo</w:t>
      </w:r>
      <w:r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nella prima comunità:</w:t>
      </w:r>
      <w:r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s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alvatore di Israele e di tutti i popoli, evidenziando la continuità tra Gesù della storia e il Cristo della fede.</w:t>
      </w:r>
    </w:p>
    <w:p w:rsidR="00384802" w:rsidRPr="007B461A" w:rsidRDefault="00384802" w:rsidP="00F63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7D3A63" w:rsidRPr="007B461A" w:rsidRDefault="00E605A0" w:rsidP="00E605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G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esù risorto si manifesta in Galilea</w:t>
      </w:r>
      <w:r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(cfr. v</w:t>
      </w:r>
      <w:r w:rsidR="00C53CC1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</w:t>
      </w:r>
      <w:r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18),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nei luoghi della sua prima predicazione</w:t>
      </w:r>
      <w:r w:rsidR="00C53CC1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 le</w:t>
      </w:r>
      <w:r w:rsidR="00C53CC1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sue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parole</w:t>
      </w:r>
      <w:r w:rsidR="00C53CC1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esprimono</w:t>
      </w:r>
      <w:r w:rsidR="00C53CC1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profondamente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l</w:t>
      </w:r>
      <w:r w:rsidR="00C53CC1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’i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ntento cristologico </w:t>
      </w:r>
      <w:r w:rsidR="00C53CC1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nel 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proclamare l</w:t>
      </w:r>
      <w:r w:rsidR="00C53CC1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int</w:t>
      </w:r>
      <w:r w:rsidR="00C53CC1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r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onizzazione </w:t>
      </w:r>
      <w:r w:rsidR="00C53CC1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eleste del Messia. </w:t>
      </w:r>
      <w:r w:rsidR="00C53CC1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 resurrezione ha ridato a Cristo il suo ruolo di </w:t>
      </w:r>
      <w:r w:rsidR="00C53CC1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ignore e di Messia</w:t>
      </w:r>
      <w:r w:rsidR="00C53CC1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dell</w:t>
      </w:r>
      <w:r w:rsidR="00C53CC1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univers</w:t>
      </w:r>
      <w:r w:rsidR="00C53CC1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o, che è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un posto alla pari di quello di Dio.</w:t>
      </w:r>
      <w:r w:rsidR="00C53CC1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L’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adorazione degli Apostoli </w:t>
      </w:r>
      <w:r w:rsidR="00C53CC1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(cfr. v.17) 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conferma il senso della manifestazione di Gesù come Dio</w:t>
      </w:r>
      <w:r w:rsidR="00C53CC1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: “</w:t>
      </w:r>
      <w:r w:rsidR="00C53CC1" w:rsidRPr="007B461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A</w:t>
      </w:r>
      <w:r w:rsidR="00384802" w:rsidRPr="007B461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 me è stato dato ogni potere in cielo</w:t>
      </w:r>
      <w:r w:rsidR="00C53CC1" w:rsidRPr="007B461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 e in terra</w:t>
      </w:r>
      <w:r w:rsidR="00C53CC1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” (v.19), che 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esprimono la totalità e l</w:t>
      </w:r>
      <w:r w:rsidR="00C53CC1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universalità </w:t>
      </w:r>
      <w:r w:rsidR="00C53CC1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della missione di Gesù, presenti, come dice l’evangelista Matteo, 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già</w:t>
      </w:r>
      <w:r w:rsidR="00C53CC1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nel battesimo</w:t>
      </w:r>
      <w:r w:rsidR="00C53CC1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 nella trasfigurazione. </w:t>
      </w:r>
      <w:r w:rsidR="00C53CC1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 Risurrezione segna il passaggio di Gesù da</w:t>
      </w:r>
      <w:r w:rsidR="00C53CC1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ll’essere chiamato 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servo </w:t>
      </w:r>
      <w:r w:rsidR="00C53CC1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di Ja</w:t>
      </w:r>
      <w:r w:rsidR="002055D3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h</w:t>
      </w:r>
      <w:r w:rsidR="007D3A63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v</w:t>
      </w:r>
      <w:r w:rsidR="00C53CC1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è</w:t>
      </w:r>
      <w:r w:rsidR="002055D3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</w:t>
      </w:r>
      <w:r w:rsidR="002055D3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diventare </w:t>
      </w:r>
      <w:r w:rsidR="002055D3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il F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iglio</w:t>
      </w:r>
      <w:r w:rsidR="007D3A63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g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lorioso. Il regno di Cristo </w:t>
      </w:r>
      <w:r w:rsidR="007D3A63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on</w:t>
      </w:r>
      <w:r w:rsidR="007D3A63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sarà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più la Palestina ma il mondo intero. </w:t>
      </w:r>
    </w:p>
    <w:p w:rsidR="007D3A63" w:rsidRPr="007B461A" w:rsidRDefault="007D3A63" w:rsidP="00E605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384802" w:rsidRDefault="007D3A63" w:rsidP="001374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Da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l versetto 19 è evidente che la missione di Gesù </w:t>
      </w:r>
      <w:r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ontinua nella Chiesa </w:t>
      </w:r>
      <w:r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 nella 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storia, oltre alla sua opera invisibile</w:t>
      </w:r>
      <w:r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tramite i suoi discepoli. </w:t>
      </w:r>
      <w:r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 </w:t>
      </w:r>
      <w:r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hiesa,</w:t>
      </w:r>
      <w:r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tutte le </w:t>
      </w:r>
      <w:r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hiese e le comunità cristiane sono la continuazione della</w:t>
      </w:r>
      <w:r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missione di Cristo, il suo corpo rimasto sulla terra.</w:t>
      </w:r>
      <w:r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Ma in 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che </w:t>
      </w:r>
      <w:r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modo</w:t>
      </w:r>
      <w:r w:rsidR="00585A4B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la</w:t>
      </w:r>
      <w:r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missione può continuare? Come 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noi </w:t>
      </w:r>
      <w:r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oggi 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possiamo trovar</w:t>
      </w:r>
      <w:r w:rsidR="00585A4B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 veder</w:t>
      </w:r>
      <w:r w:rsidR="00585A4B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 il Signore</w:t>
      </w:r>
      <w:r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? Possiamo dire che la missione nel testo evangelico è presentata con un verbo e due participi. Il 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verbo </w:t>
      </w:r>
      <w:r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è fondamentale: </w:t>
      </w:r>
      <w:r w:rsidR="00384802" w:rsidRPr="007B461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it-IT"/>
        </w:rPr>
        <w:t>and</w:t>
      </w:r>
      <w:r w:rsidRPr="007B461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it-IT"/>
        </w:rPr>
        <w:t>ate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(</w:t>
      </w:r>
      <w:proofErr w:type="spellStart"/>
      <w:r w:rsidR="00384802" w:rsidRPr="007B461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mazet</w:t>
      </w:r>
      <w:r w:rsidRPr="007B461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heùsate</w:t>
      </w:r>
      <w:proofErr w:type="spellEnd"/>
      <w:r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), che si</w:t>
      </w:r>
      <w:r w:rsidR="00084C47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gnifica fare 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discepoli</w:t>
      </w:r>
      <w:r w:rsidR="00084C47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. 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Il compito del discepolo è portare gli uomini e le donne alla sequela di Cristo</w:t>
      </w:r>
      <w:r w:rsidR="00585A4B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585A4B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on tanto nell</w:t>
      </w:r>
      <w:r w:rsidR="00084C47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accettazione di una dottrina</w:t>
      </w:r>
      <w:r w:rsidR="00084C47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084C47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q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uando </w:t>
      </w:r>
      <w:r w:rsidR="00585A4B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in 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un</w:t>
      </w:r>
      <w:r w:rsidR="00084C47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’adesione 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 lu</w:t>
      </w:r>
      <w:r w:rsidR="00585A4B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</w:t>
      </w:r>
      <w:r w:rsidR="00084C47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 I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due participi</w:t>
      </w:r>
      <w:r w:rsidR="00084C47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: </w:t>
      </w:r>
      <w:r w:rsidR="00384802" w:rsidRPr="007B461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it-IT"/>
        </w:rPr>
        <w:t>battezzare</w:t>
      </w:r>
      <w:r w:rsidR="00084C47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(v.19)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 </w:t>
      </w:r>
      <w:r w:rsidR="00384802" w:rsidRPr="007B461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it-IT"/>
        </w:rPr>
        <w:t>insegnare</w:t>
      </w:r>
      <w:r w:rsidR="00084C47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(v.20), 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sono la via concreta per diventare discepoli. </w:t>
      </w:r>
      <w:r w:rsidR="00084C47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 predicazione è il </w:t>
      </w:r>
      <w:r w:rsidR="00084C47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m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inistero apostolico per eccellenza</w:t>
      </w:r>
      <w:r w:rsidR="00084C47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che la comunità credente e non solo i pastori </w:t>
      </w:r>
      <w:r w:rsidR="00084C47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è 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chiamata a svolgere.</w:t>
      </w:r>
      <w:r w:rsidR="00084C47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585A4B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</w:t>
      </w:r>
      <w:r w:rsidR="00084C47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 battesimo, p</w:t>
      </w:r>
      <w:r w:rsidR="00585A4B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oi, sigilla l’opera di Dio, non in modo magico ma confermando nel profondo la fede e l’unione con Cristo e con Dio. È un battesimo nel nome dell</w:t>
      </w:r>
      <w:r w:rsidR="001374C3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</w:t>
      </w:r>
      <w:r w:rsidR="00585A4B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persone trinitarie: Padre, Figlio e Spirito Santo, che evidentemente era già in uso nella comunità cristiana primitiva. </w:t>
      </w:r>
      <w:r w:rsidR="001374C3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l </w:t>
      </w:r>
      <w:r w:rsidR="001374C3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versetto 20</w:t>
      </w:r>
      <w:r w:rsid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di tradizione </w:t>
      </w:r>
      <w:r w:rsidR="001374C3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v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eterotestamentaria</w:t>
      </w:r>
      <w:r w:rsid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ci ricorda 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</w:t>
      </w:r>
      <w:r w:rsidR="001374C3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assistenza che Dio </w:t>
      </w:r>
      <w:r w:rsidR="001374C3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ha promesso e 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promette </w:t>
      </w:r>
      <w:r w:rsidR="001374C3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 suoi inviati</w:t>
      </w:r>
      <w:r w:rsidR="001374C3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; come lo è stato 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per Mosè</w:t>
      </w:r>
      <w:r w:rsidR="001374C3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per Giosuè </w:t>
      </w:r>
      <w:r w:rsidR="001374C3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 per il profeta 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Geremia</w:t>
      </w:r>
      <w:r w:rsidR="001374C3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 lo</w:t>
      </w:r>
      <w:r w:rsidR="007B461A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è stato per Gesù e lo sarà per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i suoi inviati</w:t>
      </w:r>
      <w:r w:rsid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fino alla fine della storia</w:t>
      </w:r>
      <w:r w:rsid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per tutta la fase terrestre del </w:t>
      </w:r>
      <w:r w:rsidR="007B461A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R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egno</w:t>
      </w:r>
      <w:r w:rsidR="007B461A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 La Chiesa, infatti,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è di Cristo, </w:t>
      </w:r>
      <w:r w:rsid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on è un</w:t>
      </w:r>
      <w:r w:rsid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organizzazione ma un organismo, </w:t>
      </w:r>
      <w:r w:rsid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che 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nasce da una relazione personale con Cristo e si sostiene in virtù di un rapporto personale con lui. </w:t>
      </w:r>
      <w:r w:rsid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Lì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dove c</w:t>
      </w:r>
      <w:r w:rsid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è il </w:t>
      </w:r>
      <w:proofErr w:type="spellStart"/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k</w:t>
      </w:r>
      <w:r w:rsid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r</w:t>
      </w:r>
      <w:r w:rsid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ig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ma</w:t>
      </w:r>
      <w:proofErr w:type="spellEnd"/>
      <w:r w:rsid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il battesimo e l</w:t>
      </w:r>
      <w:r w:rsid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insegnamento è presente Gesù.</w:t>
      </w:r>
    </w:p>
    <w:p w:rsidR="007B461A" w:rsidRPr="007B461A" w:rsidRDefault="007B461A" w:rsidP="001374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384802" w:rsidRPr="007B461A" w:rsidRDefault="007B461A" w:rsidP="00F40D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Nella preghiera di questa sera </w:t>
      </w:r>
      <w:r w:rsidR="001374C3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per l’unità dei cristiani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1374C3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siamo invitati a mettere l’accento sul Battesimo che sigilla l’opera di Dio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in noi e che è 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comune a tutte le nostre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hiese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. 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B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attezzare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lastRenderedPageBreak/>
        <w:t>greco significa immergere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 I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 bagno con 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acqua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è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un 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ito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di purificazione comune 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numerose 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culture 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t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radizioni, per indicare il passaggio da una condizione all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altra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 segno di conversione e di purificazione.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Per noi cristiani c'è una particolarità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: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il corpo </w:t>
      </w:r>
      <w:r w:rsidR="00EC47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è i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mmerso nell</w:t>
      </w:r>
      <w:r w:rsidR="00EC47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acqua</w:t>
      </w:r>
      <w:r w:rsidR="00EC47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 m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 è l'anima ad essere immersa in Cristo per ricevere il perdono e per risplendere della vita </w:t>
      </w:r>
      <w:r w:rsidR="00EC47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ivina</w:t>
      </w:r>
      <w:r w:rsidR="00EC47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in virtù dello Spirito Santo. </w:t>
      </w:r>
      <w:r w:rsidR="00EC47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on un</w:t>
      </w:r>
      <w:r w:rsidR="00EC47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acqua qualsiasi, ma un</w:t>
      </w:r>
      <w:r w:rsidR="00EC47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acqua dove</w:t>
      </w:r>
      <w:r w:rsidR="00EC47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è presente lo </w:t>
      </w:r>
      <w:r w:rsidR="00EC47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pirito che dà la vita. Gesù </w:t>
      </w:r>
      <w:r w:rsidR="00506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ha detto 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 Nic</w:t>
      </w:r>
      <w:r w:rsidR="00506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</w:t>
      </w:r>
      <w:r w:rsidR="00506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emo: “</w:t>
      </w:r>
      <w:r w:rsidR="00506D6F" w:rsidRPr="00506D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Se uno non nasce da </w:t>
      </w:r>
      <w:r w:rsidR="00384802" w:rsidRPr="00506D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acqua e</w:t>
      </w:r>
      <w:r w:rsidR="00506D6F" w:rsidRPr="00506D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 S</w:t>
      </w:r>
      <w:r w:rsidR="00384802" w:rsidRPr="00506D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pirito, </w:t>
      </w:r>
      <w:r w:rsidR="00506D6F" w:rsidRPr="00506D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non può entrare nel Regno di Dio</w:t>
      </w:r>
      <w:r w:rsidR="00506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” (Giovanni 3,5)</w:t>
      </w:r>
      <w:r w:rsidR="00F40D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 E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cco perché il battesimo è il fondamento su cui si fonda la nostra </w:t>
      </w:r>
      <w:r w:rsidR="00F40D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f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ede</w:t>
      </w:r>
      <w:r w:rsidR="00F40D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 N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on </w:t>
      </w:r>
      <w:r w:rsidR="00F40D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è 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un gesto formale di appartenenza</w:t>
      </w:r>
      <w:r w:rsidR="00F40D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ma come dice Paolo nel capitolo Sesto della lettera dei Romani</w:t>
      </w:r>
      <w:r w:rsidR="00F40D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: “</w:t>
      </w:r>
      <w:r w:rsidR="00F40D4B" w:rsidRPr="00F40D4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P</w:t>
      </w:r>
      <w:bookmarkStart w:id="0" w:name="_GoBack"/>
      <w:bookmarkEnd w:id="0"/>
      <w:r w:rsidR="00F40D4B" w:rsidRPr="00F40D4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er mezzo del battesimo dunque siamo stati sepolti insieme a lui nella morte affinché, come Cristo fu risuscitato dai morti per mezzo della gloria del Padre, anche noi possiamo camminare in una vita nuova</w:t>
      </w:r>
      <w:r w:rsidR="00F40D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” (v. 4).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F40D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 battesimo tocca in profondità tutta la nostra esistenza</w:t>
      </w:r>
      <w:r w:rsidR="00F40D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 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in forza del battesimo siamo innestati in Gesù Cristo, in una vera e</w:t>
      </w:r>
      <w:r w:rsidR="00F40D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autentica 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relazione</w:t>
      </w:r>
      <w:r w:rsidR="00F40D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con </w:t>
      </w:r>
      <w:r w:rsidR="00F40D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Gesù e 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il </w:t>
      </w:r>
      <w:r w:rsidR="00F40D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adre, portatori più di una speranza nuova che non finisse mai.</w:t>
      </w:r>
    </w:p>
    <w:p w:rsidR="00F40D4B" w:rsidRDefault="00F40D4B" w:rsidP="00F63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FC528E" w:rsidRDefault="00F40D4B" w:rsidP="00F40D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All’inizio del testo evangelico proclamato, l’evangelista M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atteo ci ha ricordato che alcuni discepoli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alla vista di Gesù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 erano stati presi da alcuni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dubbi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(cfr. v.17)</w:t>
      </w:r>
      <w:r w:rsidR="00FC52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 I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l tema della </w:t>
      </w:r>
      <w:r w:rsidR="00FC52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ettimana di </w:t>
      </w:r>
      <w:r w:rsidR="00FC52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reghiera </w:t>
      </w:r>
      <w:r w:rsidR="00FC52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per l’Unità ha posto anche a ciascuno di noi la domanda: “</w:t>
      </w:r>
      <w:r w:rsidR="00FC528E" w:rsidRPr="00FC528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it-IT"/>
        </w:rPr>
        <w:t>C</w:t>
      </w:r>
      <w:r w:rsidR="00384802" w:rsidRPr="00FC528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it-IT"/>
        </w:rPr>
        <w:t>redi tu questo</w:t>
      </w:r>
      <w:r w:rsidR="00FC52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” (Giovanni 11,26). È 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la domanda fondamentale della fede </w:t>
      </w:r>
      <w:r w:rsidR="00FC52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ristiana</w:t>
      </w:r>
      <w:r w:rsidR="00FC52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che ci interpella sia sul piano per</w:t>
      </w:r>
      <w:r w:rsidR="00FC52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sonale 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che </w:t>
      </w:r>
      <w:r w:rsidR="00FC52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comunitario per ognuna delle nostre Chiese.</w:t>
      </w:r>
    </w:p>
    <w:p w:rsidR="00384802" w:rsidRDefault="00FC528E" w:rsidP="00FC528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Crediamo </w:t>
      </w:r>
      <w:r w:rsidR="00384802" w:rsidRPr="00FC52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veramente che Gesù è vivo ed è risorto?</w:t>
      </w:r>
    </w:p>
    <w:p w:rsidR="00384802" w:rsidRDefault="00FC528E" w:rsidP="00F63D7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="00384802" w:rsidRPr="00FC52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rediamo che lui continua attraverso di noi, attraverso la nostra fede in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</w:t>
      </w:r>
      <w:r w:rsidR="00384802" w:rsidRPr="00FC52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ui, attraverso la nostra conversione, attraverso la nostra predicazione e testimonianza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384802" w:rsidRPr="00FC52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ad essere presente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?</w:t>
      </w:r>
    </w:p>
    <w:p w:rsidR="00384802" w:rsidRPr="00FC528E" w:rsidRDefault="00FC528E" w:rsidP="00F63D7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="00384802" w:rsidRPr="00FC52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rediamo che nonostante le fatiche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le </w:t>
      </w:r>
      <w:r w:rsidR="00384802" w:rsidRPr="00FC52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contrarietà e anche le delusioni è possibile sperare nell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’U</w:t>
      </w:r>
      <w:r w:rsidR="00384802" w:rsidRPr="00FC52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nit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à</w:t>
      </w:r>
      <w:r w:rsidR="00384802" w:rsidRPr="00FC52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dei cristiani?</w:t>
      </w:r>
    </w:p>
    <w:p w:rsidR="00FC528E" w:rsidRDefault="00FC528E" w:rsidP="00F63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384802" w:rsidRDefault="00FC528E" w:rsidP="00FC5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l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Concilio 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di Nicea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a 1700 anni dalla sua celebrazione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ci sia di esempio per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camminare e pregare insieme, perché solo così 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saremo sempre capaci di essere testimoni dell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amore, della bontà e della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m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isericordia di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io.</w:t>
      </w:r>
    </w:p>
    <w:p w:rsidR="00FC528E" w:rsidRPr="007B461A" w:rsidRDefault="00FC528E" w:rsidP="00FC5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384802" w:rsidRPr="007B461A" w:rsidRDefault="00FC528E" w:rsidP="00FC5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B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uon cammino verso 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Unità a tutt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 e a tutti.</w:t>
      </w:r>
    </w:p>
    <w:p w:rsidR="00384802" w:rsidRPr="007B461A" w:rsidRDefault="00384802" w:rsidP="00F63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FC528E" w:rsidRDefault="00FC528E" w:rsidP="00F63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384802" w:rsidRDefault="00FC528E" w:rsidP="00FC528E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+ </w:t>
      </w:r>
      <w:r w:rsidR="00384802" w:rsidRPr="007B4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Giuseppe Pellegrini</w:t>
      </w:r>
    </w:p>
    <w:p w:rsidR="00FC528E" w:rsidRDefault="00FC528E" w:rsidP="00FC528E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ab/>
        <w:t xml:space="preserve">vescovo </w:t>
      </w:r>
    </w:p>
    <w:p w:rsidR="00FC528E" w:rsidRPr="007B461A" w:rsidRDefault="00FC528E" w:rsidP="00F63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574BE1" w:rsidRDefault="00574BE1"/>
    <w:sectPr w:rsidR="00574BE1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967" w:rsidRDefault="00DF3967" w:rsidP="00F40D4B">
      <w:pPr>
        <w:spacing w:after="0" w:line="240" w:lineRule="auto"/>
      </w:pPr>
      <w:r>
        <w:separator/>
      </w:r>
    </w:p>
  </w:endnote>
  <w:endnote w:type="continuationSeparator" w:id="0">
    <w:p w:rsidR="00DF3967" w:rsidRDefault="00DF3967" w:rsidP="00F4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7327410"/>
      <w:docPartObj>
        <w:docPartGallery w:val="Page Numbers (Bottom of Page)"/>
        <w:docPartUnique/>
      </w:docPartObj>
    </w:sdtPr>
    <w:sdtEndPr/>
    <w:sdtContent>
      <w:p w:rsidR="00F40D4B" w:rsidRDefault="00F40D4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40D4B" w:rsidRDefault="00F40D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967" w:rsidRDefault="00DF3967" w:rsidP="00F40D4B">
      <w:pPr>
        <w:spacing w:after="0" w:line="240" w:lineRule="auto"/>
      </w:pPr>
      <w:r>
        <w:separator/>
      </w:r>
    </w:p>
  </w:footnote>
  <w:footnote w:type="continuationSeparator" w:id="0">
    <w:p w:rsidR="00DF3967" w:rsidRDefault="00DF3967" w:rsidP="00F40D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E4572"/>
    <w:multiLevelType w:val="hybridMultilevel"/>
    <w:tmpl w:val="07B4D6CE"/>
    <w:lvl w:ilvl="0" w:tplc="6B1A57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02"/>
    <w:rsid w:val="00084C47"/>
    <w:rsid w:val="001374C3"/>
    <w:rsid w:val="002055D3"/>
    <w:rsid w:val="002A6C8C"/>
    <w:rsid w:val="00384802"/>
    <w:rsid w:val="00506D6F"/>
    <w:rsid w:val="00574BE1"/>
    <w:rsid w:val="00585A4B"/>
    <w:rsid w:val="007B461A"/>
    <w:rsid w:val="007D3A63"/>
    <w:rsid w:val="00AF6FB6"/>
    <w:rsid w:val="00C53CC1"/>
    <w:rsid w:val="00DF3967"/>
    <w:rsid w:val="00E605A0"/>
    <w:rsid w:val="00EC47C8"/>
    <w:rsid w:val="00F40D4B"/>
    <w:rsid w:val="00F63D7B"/>
    <w:rsid w:val="00FC0A6B"/>
    <w:rsid w:val="00FC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5983F"/>
  <w15:chartTrackingRefBased/>
  <w15:docId w15:val="{20DF1B74-43EF-4498-8248-F0FE0D1E7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84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40D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0D4B"/>
  </w:style>
  <w:style w:type="paragraph" w:styleId="Pidipagina">
    <w:name w:val="footer"/>
    <w:basedOn w:val="Normale"/>
    <w:link w:val="PidipaginaCarattere"/>
    <w:uiPriority w:val="99"/>
    <w:unhideWhenUsed/>
    <w:rsid w:val="00F40D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0D4B"/>
  </w:style>
  <w:style w:type="paragraph" w:styleId="Paragrafoelenco">
    <w:name w:val="List Paragraph"/>
    <w:basedOn w:val="Normale"/>
    <w:uiPriority w:val="34"/>
    <w:qFormat/>
    <w:rsid w:val="00FC5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54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2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Mons. Giuseppe Pellegrini</dc:creator>
  <cp:keywords/>
  <dc:description/>
  <cp:lastModifiedBy>Mons. Giuseppe Pellegrini</cp:lastModifiedBy>
  <cp:revision>10</cp:revision>
  <dcterms:created xsi:type="dcterms:W3CDTF">2025-02-11T17:33:00Z</dcterms:created>
  <dcterms:modified xsi:type="dcterms:W3CDTF">2025-02-13T13:15:00Z</dcterms:modified>
</cp:coreProperties>
</file>